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277" w:rsidRPr="00A660B6" w:rsidRDefault="00FB4769" w:rsidP="00FB4769">
      <w:pPr>
        <w:jc w:val="center"/>
        <w:rPr>
          <w:rFonts w:cstheme="minorHAnsi"/>
          <w:b/>
          <w:sz w:val="24"/>
          <w:lang w:val="en-US"/>
        </w:rPr>
      </w:pPr>
      <w:r>
        <w:rPr>
          <w:rFonts w:cstheme="minorHAnsi"/>
          <w:b/>
          <w:bCs/>
          <w:sz w:val="24"/>
        </w:rPr>
        <w:t>INFORMATION CLAUSE</w:t>
      </w:r>
    </w:p>
    <w:p w:rsidR="0010191C" w:rsidRPr="00A660B6" w:rsidRDefault="0010191C" w:rsidP="00FB4769">
      <w:pPr>
        <w:jc w:val="center"/>
        <w:rPr>
          <w:rFonts w:cstheme="minorHAnsi"/>
          <w:b/>
          <w:sz w:val="24"/>
          <w:lang w:val="en-US"/>
        </w:rPr>
      </w:pPr>
      <w:r w:rsidRPr="001F1A8E">
        <w:rPr>
          <w:rFonts w:cstheme="minorHAnsi"/>
          <w:b/>
          <w:bCs/>
          <w:sz w:val="24"/>
          <w:lang w:val="en-US"/>
        </w:rPr>
        <w:t>FOR CONTRACTS OF MANDATE / CONTRACTS FOR SPECIFIC WORK / CONTRACTS FOR THE PROVISION OF SERVICES/</w:t>
      </w:r>
    </w:p>
    <w:p w:rsidR="0010191C" w:rsidRPr="00A660B6" w:rsidRDefault="0010191C" w:rsidP="00FB4769">
      <w:pPr>
        <w:jc w:val="center"/>
        <w:rPr>
          <w:rFonts w:cstheme="minorHAnsi"/>
          <w:b/>
          <w:sz w:val="24"/>
          <w:lang w:val="en-US"/>
        </w:rPr>
      </w:pPr>
      <w:r w:rsidRPr="001F1A8E">
        <w:rPr>
          <w:rFonts w:cstheme="minorHAnsi"/>
          <w:b/>
          <w:bCs/>
          <w:sz w:val="24"/>
          <w:lang w:val="en-US"/>
        </w:rPr>
        <w:t>COOPERATION AGREEMENTS</w:t>
      </w:r>
    </w:p>
    <w:p w:rsidR="00FB4769" w:rsidRPr="00A660B6" w:rsidRDefault="00FB4769" w:rsidP="00FB4769">
      <w:pPr>
        <w:jc w:val="center"/>
        <w:rPr>
          <w:rFonts w:cstheme="minorHAnsi"/>
          <w:b/>
          <w:lang w:val="en-US"/>
        </w:rPr>
      </w:pPr>
    </w:p>
    <w:p w:rsidR="00077277" w:rsidRPr="00A660B6" w:rsidRDefault="00206E56" w:rsidP="00077277">
      <w:pPr>
        <w:spacing w:line="276" w:lineRule="auto"/>
        <w:jc w:val="both"/>
        <w:rPr>
          <w:rFonts w:cstheme="minorHAnsi"/>
          <w:lang w:val="en-US"/>
        </w:rPr>
      </w:pPr>
      <w:r w:rsidRPr="001F1A8E">
        <w:rPr>
          <w:rFonts w:cstheme="minorHAnsi"/>
          <w:lang w:val="en-US"/>
        </w:rPr>
        <w:t>Pursuant to art. 13 par. 1 and 2 of the Regulation of the European Parliament and of the Council (EU) 2016/679 of 27 April 2016 on the protection of individuals with regard to the processing of personal data and on the free movement of such data and the repeal of Directive 95/46/EC (Official Journal L 119 of 04.05.2016), hereinafter referred to as: “GDPR”, I inform that:</w:t>
      </w:r>
    </w:p>
    <w:p w:rsidR="00D130E8" w:rsidRPr="00A660B6" w:rsidRDefault="00D130E8" w:rsidP="00D130E8">
      <w:pPr>
        <w:spacing w:line="276" w:lineRule="auto"/>
        <w:jc w:val="both"/>
        <w:rPr>
          <w:rFonts w:cstheme="minorHAnsi"/>
          <w:lang w:val="en-US"/>
        </w:rPr>
      </w:pPr>
      <w:r w:rsidRPr="001F1A8E">
        <w:rPr>
          <w:rFonts w:cstheme="minorHAnsi"/>
          <w:lang w:val="en-US"/>
        </w:rPr>
        <w:t xml:space="preserve">1) The controller of personal data </w:t>
      </w:r>
      <w:r w:rsidR="001F1A8E" w:rsidRPr="001F1A8E">
        <w:rPr>
          <w:rFonts w:asciiTheme="majorHAnsi" w:hAnsiTheme="majorHAnsi" w:cstheme="majorHAnsi"/>
          <w:b/>
          <w:bCs/>
          <w:lang w:val="en-US"/>
        </w:rPr>
        <w:t xml:space="preserve">Rentrans Cargo Sp. z o.o., ul. </w:t>
      </w:r>
      <w:proofErr w:type="spellStart"/>
      <w:r w:rsidR="001F1A8E" w:rsidRPr="001F1A8E">
        <w:rPr>
          <w:rFonts w:asciiTheme="majorHAnsi" w:hAnsiTheme="majorHAnsi" w:cstheme="majorHAnsi"/>
          <w:b/>
          <w:bCs/>
          <w:lang w:val="en-US"/>
        </w:rPr>
        <w:t>Zbożowa</w:t>
      </w:r>
      <w:proofErr w:type="spellEnd"/>
      <w:r w:rsidR="001F1A8E" w:rsidRPr="001F1A8E">
        <w:rPr>
          <w:rFonts w:asciiTheme="majorHAnsi" w:hAnsiTheme="majorHAnsi" w:cstheme="majorHAnsi"/>
          <w:b/>
          <w:bCs/>
          <w:lang w:val="en-US"/>
        </w:rPr>
        <w:t xml:space="preserve"> 4 , 70-653 Szczecin</w:t>
      </w:r>
      <w:r w:rsidR="001F1A8E" w:rsidRPr="001F1A8E">
        <w:rPr>
          <w:rFonts w:asciiTheme="majorHAnsi" w:hAnsiTheme="majorHAnsi" w:cstheme="majorHAnsi"/>
          <w:lang w:val="en-US"/>
        </w:rPr>
        <w:t>, KRS 0000140246, NIP 8521022830, REGON 810743702</w:t>
      </w:r>
      <w:bookmarkStart w:id="0" w:name="_GoBack"/>
      <w:bookmarkEnd w:id="0"/>
      <w:r w:rsidRPr="001F1A8E">
        <w:rPr>
          <w:rFonts w:cstheme="minorHAnsi"/>
          <w:lang w:val="en-US"/>
        </w:rPr>
        <w:t xml:space="preserve">, being part of the OT Logistics Capital Group, which includes the following entities: </w:t>
      </w:r>
      <w:hyperlink r:id="rId7" w:history="1">
        <w:r w:rsidRPr="001F1A8E">
          <w:rPr>
            <w:rStyle w:val="Hipercze"/>
            <w:rFonts w:cstheme="minorHAnsi"/>
            <w:lang w:val="en-US"/>
          </w:rPr>
          <w:t>http://otlogistics.com.pl/struktura-grupy/</w:t>
        </w:r>
      </w:hyperlink>
      <w:r w:rsidR="00A660B6" w:rsidRPr="001F1A8E">
        <w:rPr>
          <w:rFonts w:cstheme="minorHAnsi"/>
          <w:lang w:val="en-US"/>
        </w:rPr>
        <w:t>.</w:t>
      </w:r>
    </w:p>
    <w:p w:rsidR="00D130E8" w:rsidRPr="00A660B6" w:rsidRDefault="00D130E8" w:rsidP="00A660B6">
      <w:pPr>
        <w:spacing w:after="0" w:line="276" w:lineRule="auto"/>
        <w:jc w:val="both"/>
        <w:rPr>
          <w:rFonts w:cstheme="minorHAnsi"/>
          <w:lang w:val="en-US"/>
        </w:rPr>
      </w:pPr>
      <w:r w:rsidRPr="001F1A8E">
        <w:rPr>
          <w:rFonts w:cstheme="minorHAnsi"/>
          <w:lang w:val="en-US"/>
        </w:rPr>
        <w:t>2) Contact with the Data Protection Supervisor is possible at the following e-mail address:</w:t>
      </w:r>
    </w:p>
    <w:p w:rsidR="00D130E8" w:rsidRPr="00A660B6" w:rsidRDefault="00DE51EA" w:rsidP="00D130E8">
      <w:pPr>
        <w:spacing w:line="276" w:lineRule="auto"/>
        <w:jc w:val="both"/>
        <w:rPr>
          <w:rFonts w:cstheme="minorHAnsi"/>
          <w:lang w:val="en-US"/>
        </w:rPr>
      </w:pPr>
      <w:hyperlink r:id="rId8" w:history="1">
        <w:r w:rsidR="00B455D1" w:rsidRPr="001F1A8E">
          <w:rPr>
            <w:rStyle w:val="Hipercze"/>
            <w:rFonts w:cstheme="minorHAnsi"/>
            <w:lang w:val="en-US"/>
          </w:rPr>
          <w:t>iod@otlogistics.pl</w:t>
        </w:r>
      </w:hyperlink>
    </w:p>
    <w:p w:rsidR="00D130E8" w:rsidRPr="00A660B6" w:rsidRDefault="00D130E8" w:rsidP="00A660B6">
      <w:pPr>
        <w:spacing w:after="0" w:line="276" w:lineRule="auto"/>
        <w:jc w:val="both"/>
        <w:rPr>
          <w:rFonts w:cstheme="minorHAnsi"/>
          <w:lang w:val="en-US"/>
        </w:rPr>
      </w:pPr>
      <w:r w:rsidRPr="001F1A8E">
        <w:rPr>
          <w:rFonts w:cstheme="minorHAnsi"/>
          <w:lang w:val="en-US"/>
        </w:rPr>
        <w:t>or by correspondence:</w:t>
      </w:r>
    </w:p>
    <w:p w:rsidR="00D130E8" w:rsidRPr="00A660B6" w:rsidRDefault="00D130E8" w:rsidP="00A660B6">
      <w:pPr>
        <w:spacing w:after="0" w:line="276" w:lineRule="auto"/>
        <w:jc w:val="both"/>
        <w:rPr>
          <w:rFonts w:cstheme="minorHAnsi"/>
        </w:rPr>
      </w:pPr>
      <w:r w:rsidRPr="00A660B6">
        <w:rPr>
          <w:rFonts w:cstheme="minorHAnsi"/>
        </w:rPr>
        <w:t xml:space="preserve">OT Logistics S.A. </w:t>
      </w:r>
    </w:p>
    <w:p w:rsidR="00D130E8" w:rsidRDefault="00D130E8" w:rsidP="00A660B6">
      <w:pPr>
        <w:spacing w:after="0" w:line="276" w:lineRule="auto"/>
        <w:jc w:val="both"/>
        <w:rPr>
          <w:rFonts w:cstheme="minorHAnsi"/>
        </w:rPr>
      </w:pPr>
      <w:r w:rsidRPr="00A660B6">
        <w:rPr>
          <w:rFonts w:cstheme="minorHAnsi"/>
        </w:rPr>
        <w:t>ul. Zbożowa 4</w:t>
      </w:r>
    </w:p>
    <w:p w:rsidR="00D130E8" w:rsidRPr="00A660B6" w:rsidRDefault="00D130E8" w:rsidP="00D130E8">
      <w:pPr>
        <w:spacing w:line="276" w:lineRule="auto"/>
        <w:jc w:val="both"/>
        <w:rPr>
          <w:rFonts w:cstheme="minorHAnsi"/>
          <w:lang w:val="en-US"/>
        </w:rPr>
      </w:pPr>
      <w:r w:rsidRPr="001F1A8E">
        <w:rPr>
          <w:rFonts w:cstheme="minorHAnsi"/>
          <w:lang w:val="en-US"/>
        </w:rPr>
        <w:t xml:space="preserve">70-653 Szczecin </w:t>
      </w:r>
    </w:p>
    <w:p w:rsidR="00DE4FF0" w:rsidRPr="00A660B6" w:rsidRDefault="00077277" w:rsidP="00D130E8">
      <w:pPr>
        <w:spacing w:line="276" w:lineRule="auto"/>
        <w:jc w:val="both"/>
        <w:rPr>
          <w:rFonts w:cstheme="minorHAnsi"/>
          <w:highlight w:val="yellow"/>
          <w:lang w:val="en-US"/>
        </w:rPr>
      </w:pPr>
      <w:r w:rsidRPr="001F1A8E">
        <w:rPr>
          <w:rFonts w:cstheme="minorHAnsi"/>
          <w:lang w:val="en-US"/>
        </w:rPr>
        <w:t>3) Your personal data will be processed pursuant to art. 6 par. 1 let. b) or f) of GDPR in order to perform the agreement between the parties or execute orders. Your personal data will be processed by authorized employees of co-workers and entities from the OTL Group, subcontractors or other entities involved in the process of the performance of the agreement or the execution of the order, by entities authorized to obtain personal data on the basis of legal provisions.</w:t>
      </w:r>
    </w:p>
    <w:p w:rsidR="00B876E5" w:rsidRPr="00A660B6" w:rsidRDefault="00077277" w:rsidP="00077277">
      <w:pPr>
        <w:spacing w:line="276" w:lineRule="auto"/>
        <w:jc w:val="both"/>
        <w:rPr>
          <w:rFonts w:cstheme="minorHAnsi"/>
          <w:lang w:val="en-US"/>
        </w:rPr>
      </w:pPr>
      <w:r w:rsidRPr="001F1A8E">
        <w:rPr>
          <w:rFonts w:cstheme="minorHAnsi"/>
          <w:lang w:val="en-US"/>
        </w:rPr>
        <w:t>4) Your personal data resulting from the conclusion and performance of the agreement or a separate order will be kept for a period not longer than necessary for the purposes for which data is processed, and in particular for the period provided for the performance of obligations resulting from legal provisions, for the claim limitation period or until the end of civil, enforcement, administration or criminal proceedings requiring data processing.</w:t>
      </w:r>
    </w:p>
    <w:p w:rsidR="00077277" w:rsidRPr="00A660B6" w:rsidRDefault="00077277" w:rsidP="00077277">
      <w:pPr>
        <w:spacing w:line="276" w:lineRule="auto"/>
        <w:jc w:val="both"/>
        <w:rPr>
          <w:rFonts w:cstheme="minorHAnsi"/>
          <w:lang w:val="en-US"/>
        </w:rPr>
      </w:pPr>
      <w:r w:rsidRPr="001F1A8E">
        <w:rPr>
          <w:rFonts w:cstheme="minorHAnsi"/>
          <w:lang w:val="en-US"/>
        </w:rPr>
        <w:t xml:space="preserve">5) You have the right to request the data controller to access your personal data, the right to rectify it, delete or limit the processing, and the right to transfer data, i.e. to obtain personal data in </w:t>
      </w:r>
      <w:r w:rsidR="00A660B6" w:rsidRPr="001F1A8E">
        <w:rPr>
          <w:rFonts w:cstheme="minorHAnsi"/>
          <w:lang w:val="en-US"/>
        </w:rPr>
        <w:br/>
      </w:r>
      <w:r w:rsidRPr="001F1A8E">
        <w:rPr>
          <w:rFonts w:cstheme="minorHAnsi"/>
          <w:lang w:val="en-US"/>
        </w:rPr>
        <w:t>a structured, commonly used, machine-readable computer format and the right to object to the processing of your personal data.</w:t>
      </w:r>
    </w:p>
    <w:p w:rsidR="00077277" w:rsidRPr="00A660B6" w:rsidRDefault="00302D12" w:rsidP="00077277">
      <w:pPr>
        <w:spacing w:line="276" w:lineRule="auto"/>
        <w:jc w:val="both"/>
        <w:rPr>
          <w:rFonts w:cstheme="minorHAnsi"/>
          <w:lang w:val="en-US"/>
        </w:rPr>
      </w:pPr>
      <w:r w:rsidRPr="001F1A8E">
        <w:rPr>
          <w:rFonts w:cstheme="minorHAnsi"/>
          <w:lang w:val="en-US"/>
        </w:rPr>
        <w:t>6) You have the right to lodge a complaint to the supervisory body, i.e. to the President of the Office for Personal Data Protection, if you believe that the processing of your personal data violates the provisions of the General Data Protection Regulation.</w:t>
      </w:r>
    </w:p>
    <w:p w:rsidR="00077277" w:rsidRPr="00A660B6" w:rsidRDefault="00302D12" w:rsidP="00077277">
      <w:pPr>
        <w:spacing w:line="276" w:lineRule="auto"/>
        <w:jc w:val="both"/>
        <w:rPr>
          <w:rFonts w:cstheme="minorHAnsi"/>
          <w:lang w:val="en-US"/>
        </w:rPr>
      </w:pPr>
      <w:r w:rsidRPr="001F1A8E">
        <w:rPr>
          <w:rFonts w:cstheme="minorHAnsi"/>
          <w:lang w:val="en-US"/>
        </w:rPr>
        <w:t>7) The provision of your personal data is voluntary, but necessary to conclude the agreement or execute the order.</w:t>
      </w:r>
    </w:p>
    <w:p w:rsidR="004530EA" w:rsidRPr="00A660B6" w:rsidRDefault="002D72D7" w:rsidP="000C66F5">
      <w:pPr>
        <w:spacing w:line="276" w:lineRule="auto"/>
        <w:jc w:val="both"/>
        <w:rPr>
          <w:rFonts w:cstheme="minorHAnsi"/>
          <w:lang w:val="en-US"/>
        </w:rPr>
      </w:pPr>
      <w:r w:rsidRPr="001F1A8E">
        <w:rPr>
          <w:rFonts w:cstheme="minorHAnsi"/>
          <w:lang w:val="en-US"/>
        </w:rPr>
        <w:t xml:space="preserve">8) Your personal data will not be transferred to any third country or international organization. </w:t>
      </w:r>
    </w:p>
    <w:sectPr w:rsidR="004530EA" w:rsidRPr="00A660B6" w:rsidSect="003A00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1EA" w:rsidRDefault="00DE51EA" w:rsidP="00077277">
      <w:pPr>
        <w:spacing w:after="0" w:line="240" w:lineRule="auto"/>
      </w:pPr>
      <w:r>
        <w:separator/>
      </w:r>
    </w:p>
  </w:endnote>
  <w:endnote w:type="continuationSeparator" w:id="0">
    <w:p w:rsidR="00DE51EA" w:rsidRDefault="00DE51EA" w:rsidP="0007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1EA" w:rsidRDefault="00DE51EA" w:rsidP="00077277">
      <w:pPr>
        <w:spacing w:after="0" w:line="240" w:lineRule="auto"/>
      </w:pPr>
      <w:r>
        <w:separator/>
      </w:r>
    </w:p>
  </w:footnote>
  <w:footnote w:type="continuationSeparator" w:id="0">
    <w:p w:rsidR="00DE51EA" w:rsidRDefault="00DE51EA" w:rsidP="00077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7494"/>
    <w:multiLevelType w:val="hybridMultilevel"/>
    <w:tmpl w:val="2E6E81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ED8"/>
    <w:rsid w:val="00077277"/>
    <w:rsid w:val="000A40E3"/>
    <w:rsid w:val="000B654C"/>
    <w:rsid w:val="000C1AC0"/>
    <w:rsid w:val="000C66F5"/>
    <w:rsid w:val="0010191C"/>
    <w:rsid w:val="00101D26"/>
    <w:rsid w:val="001A50F4"/>
    <w:rsid w:val="001F1A8E"/>
    <w:rsid w:val="00206E56"/>
    <w:rsid w:val="002D72D7"/>
    <w:rsid w:val="00302D12"/>
    <w:rsid w:val="00357213"/>
    <w:rsid w:val="003A00D2"/>
    <w:rsid w:val="003C2CFD"/>
    <w:rsid w:val="004466EC"/>
    <w:rsid w:val="004530EA"/>
    <w:rsid w:val="004C0ED8"/>
    <w:rsid w:val="00560D5A"/>
    <w:rsid w:val="0056401D"/>
    <w:rsid w:val="006516B7"/>
    <w:rsid w:val="006C18AA"/>
    <w:rsid w:val="007142A9"/>
    <w:rsid w:val="0072239F"/>
    <w:rsid w:val="00915614"/>
    <w:rsid w:val="00917DB5"/>
    <w:rsid w:val="00923F62"/>
    <w:rsid w:val="009D207D"/>
    <w:rsid w:val="009D26A2"/>
    <w:rsid w:val="00A11A26"/>
    <w:rsid w:val="00A27314"/>
    <w:rsid w:val="00A660B6"/>
    <w:rsid w:val="00A747E0"/>
    <w:rsid w:val="00AA3350"/>
    <w:rsid w:val="00AA45AC"/>
    <w:rsid w:val="00AB4BE6"/>
    <w:rsid w:val="00B455D1"/>
    <w:rsid w:val="00B876E5"/>
    <w:rsid w:val="00BF35FB"/>
    <w:rsid w:val="00BF603A"/>
    <w:rsid w:val="00CE2B7A"/>
    <w:rsid w:val="00D130E8"/>
    <w:rsid w:val="00D41428"/>
    <w:rsid w:val="00DE4FF0"/>
    <w:rsid w:val="00DE51EA"/>
    <w:rsid w:val="00E018FF"/>
    <w:rsid w:val="00E16B60"/>
    <w:rsid w:val="00EE5AB6"/>
    <w:rsid w:val="00EE6372"/>
    <w:rsid w:val="00F50D87"/>
    <w:rsid w:val="00F97E9F"/>
    <w:rsid w:val="00FA275D"/>
    <w:rsid w:val="00FB47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B203"/>
  <w15:docId w15:val="{884CAABC-CBB4-4BA0-B1F4-12E6FBB9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00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7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277"/>
  </w:style>
  <w:style w:type="paragraph" w:styleId="Stopka">
    <w:name w:val="footer"/>
    <w:basedOn w:val="Normalny"/>
    <w:link w:val="StopkaZnak"/>
    <w:uiPriority w:val="99"/>
    <w:unhideWhenUsed/>
    <w:rsid w:val="00077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277"/>
  </w:style>
  <w:style w:type="character" w:styleId="Odwoaniedokomentarza">
    <w:name w:val="annotation reference"/>
    <w:basedOn w:val="Domylnaczcionkaakapitu"/>
    <w:uiPriority w:val="99"/>
    <w:semiHidden/>
    <w:unhideWhenUsed/>
    <w:rsid w:val="00077277"/>
    <w:rPr>
      <w:sz w:val="16"/>
      <w:szCs w:val="16"/>
    </w:rPr>
  </w:style>
  <w:style w:type="paragraph" w:styleId="Tekstkomentarza">
    <w:name w:val="annotation text"/>
    <w:basedOn w:val="Normalny"/>
    <w:link w:val="TekstkomentarzaZnak"/>
    <w:uiPriority w:val="99"/>
    <w:semiHidden/>
    <w:unhideWhenUsed/>
    <w:rsid w:val="00077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277"/>
    <w:rPr>
      <w:sz w:val="20"/>
      <w:szCs w:val="20"/>
    </w:rPr>
  </w:style>
  <w:style w:type="paragraph" w:styleId="Tematkomentarza">
    <w:name w:val="annotation subject"/>
    <w:basedOn w:val="Tekstkomentarza"/>
    <w:next w:val="Tekstkomentarza"/>
    <w:link w:val="TematkomentarzaZnak"/>
    <w:uiPriority w:val="99"/>
    <w:semiHidden/>
    <w:unhideWhenUsed/>
    <w:rsid w:val="00077277"/>
    <w:rPr>
      <w:b/>
      <w:bCs/>
    </w:rPr>
  </w:style>
  <w:style w:type="character" w:customStyle="1" w:styleId="TematkomentarzaZnak">
    <w:name w:val="Temat komentarza Znak"/>
    <w:basedOn w:val="TekstkomentarzaZnak"/>
    <w:link w:val="Tematkomentarza"/>
    <w:uiPriority w:val="99"/>
    <w:semiHidden/>
    <w:rsid w:val="00077277"/>
    <w:rPr>
      <w:b/>
      <w:bCs/>
      <w:sz w:val="20"/>
      <w:szCs w:val="20"/>
    </w:rPr>
  </w:style>
  <w:style w:type="paragraph" w:styleId="Poprawka">
    <w:name w:val="Revision"/>
    <w:hidden/>
    <w:uiPriority w:val="99"/>
    <w:semiHidden/>
    <w:rsid w:val="00077277"/>
    <w:pPr>
      <w:spacing w:after="0" w:line="240" w:lineRule="auto"/>
    </w:pPr>
  </w:style>
  <w:style w:type="paragraph" w:styleId="Tekstdymka">
    <w:name w:val="Balloon Text"/>
    <w:basedOn w:val="Normalny"/>
    <w:link w:val="TekstdymkaZnak"/>
    <w:uiPriority w:val="99"/>
    <w:semiHidden/>
    <w:unhideWhenUsed/>
    <w:rsid w:val="000772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277"/>
    <w:rPr>
      <w:rFonts w:ascii="Segoe UI" w:hAnsi="Segoe UI" w:cs="Segoe UI"/>
      <w:sz w:val="18"/>
      <w:szCs w:val="18"/>
    </w:rPr>
  </w:style>
  <w:style w:type="character" w:styleId="Hipercze">
    <w:name w:val="Hyperlink"/>
    <w:basedOn w:val="Domylnaczcionkaakapitu"/>
    <w:uiPriority w:val="99"/>
    <w:unhideWhenUsed/>
    <w:rsid w:val="00DE4FF0"/>
    <w:rPr>
      <w:color w:val="0563C1" w:themeColor="hyperlink"/>
      <w:u w:val="single"/>
    </w:rPr>
  </w:style>
  <w:style w:type="paragraph" w:styleId="Akapitzlist">
    <w:name w:val="List Paragraph"/>
    <w:basedOn w:val="Normalny"/>
    <w:uiPriority w:val="34"/>
    <w:qFormat/>
    <w:rsid w:val="00DE4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tlogistics.pl" TargetMode="External"/><Relationship Id="rId3" Type="http://schemas.openxmlformats.org/officeDocument/2006/relationships/settings" Target="settings.xml"/><Relationship Id="rId7" Type="http://schemas.openxmlformats.org/officeDocument/2006/relationships/hyperlink" Target="http://otlogistics.com.pl/struktura-gru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2401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WLASCICIEL</dc:creator>
  <cp:keywords/>
  <dc:description/>
  <cp:lastModifiedBy>Agnieszka Glinkowska</cp:lastModifiedBy>
  <cp:revision>2</cp:revision>
  <cp:lastPrinted>2018-05-23T07:57:00Z</cp:lastPrinted>
  <dcterms:created xsi:type="dcterms:W3CDTF">2018-08-09T07:12:00Z</dcterms:created>
  <dcterms:modified xsi:type="dcterms:W3CDTF">2018-08-09T07:12:00Z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07912c-096e-4593-8232-6cac6ccbac1f_Enabled">
    <vt:lpwstr>False</vt:lpwstr>
  </property>
  <property fmtid="{D5CDD505-2E9C-101B-9397-08002B2CF9AE}" pid="3" name="MSIP_Label_7107912c-096e-4593-8232-6cac6ccbac1f_SiteId">
    <vt:lpwstr>2bbdb27c-06c8-44c7-a597-8d7a35645fef</vt:lpwstr>
  </property>
  <property fmtid="{D5CDD505-2E9C-101B-9397-08002B2CF9AE}" pid="4" name="MSIP_Label_7107912c-096e-4593-8232-6cac6ccbac1f_Owner">
    <vt:lpwstr>arkadiusz.chodorowski@otlogistics.pl</vt:lpwstr>
  </property>
  <property fmtid="{D5CDD505-2E9C-101B-9397-08002B2CF9AE}" pid="5" name="MSIP_Label_7107912c-096e-4593-8232-6cac6ccbac1f_SetDate">
    <vt:lpwstr>2018-07-02T11:13:36.6702249Z</vt:lpwstr>
  </property>
  <property fmtid="{D5CDD505-2E9C-101B-9397-08002B2CF9AE}" pid="6" name="MSIP_Label_7107912c-096e-4593-8232-6cac6ccbac1f_Name">
    <vt:lpwstr>RODO</vt:lpwstr>
  </property>
  <property fmtid="{D5CDD505-2E9C-101B-9397-08002B2CF9AE}" pid="7" name="MSIP_Label_7107912c-096e-4593-8232-6cac6ccbac1f_Application">
    <vt:lpwstr>Microsoft Azure Information Protection</vt:lpwstr>
  </property>
  <property fmtid="{D5CDD505-2E9C-101B-9397-08002B2CF9AE}" pid="8" name="MSIP_Label_7107912c-096e-4593-8232-6cac6ccbac1f_Extended_MSFT_Method">
    <vt:lpwstr>Automatic</vt:lpwstr>
  </property>
</Properties>
</file>